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C3A6BC" w14:textId="77777777" w:rsidR="001C4FDC" w:rsidRPr="00FD42B3" w:rsidRDefault="001C4FDC" w:rsidP="001C4FDC">
      <w:pPr>
        <w:rPr>
          <w:rFonts w:ascii="Arial" w:hAnsi="Arial" w:cs="Arial"/>
          <w:sz w:val="40"/>
          <w:szCs w:val="40"/>
        </w:rPr>
      </w:pPr>
      <w:r>
        <w:rPr>
          <w:rFonts w:ascii="Arial" w:hAnsi="Arial" w:cs="Arial"/>
          <w:sz w:val="40"/>
          <w:szCs w:val="40"/>
        </w:rPr>
        <w:t>Forretningsgang</w:t>
      </w:r>
    </w:p>
    <w:p w14:paraId="09E05C02" w14:textId="77777777" w:rsidR="001C4FDC" w:rsidRPr="00FD42B3" w:rsidRDefault="001C4FDC" w:rsidP="001C4FDC">
      <w:pPr>
        <w:rPr>
          <w:rFonts w:ascii="Arial" w:hAnsi="Arial" w:cs="Arial"/>
        </w:rPr>
      </w:pPr>
    </w:p>
    <w:p w14:paraId="7F3666CE" w14:textId="77777777" w:rsidR="001C4FDC" w:rsidRDefault="001C4FDC" w:rsidP="001C4FDC">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Kundeservice</w:t>
      </w:r>
    </w:p>
    <w:p w14:paraId="6512E1DF" w14:textId="77777777" w:rsidR="001C4FDC" w:rsidRPr="00FD42B3" w:rsidRDefault="001C4FDC" w:rsidP="001C4FDC">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t>Victoria Meulengracht</w:t>
      </w:r>
    </w:p>
    <w:p w14:paraId="20701DBA" w14:textId="1B9BCED3" w:rsidR="001C4FDC" w:rsidRPr="00FD42B3" w:rsidRDefault="001C4FDC" w:rsidP="001C4FDC">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19.05.2020</w:t>
      </w:r>
    </w:p>
    <w:p w14:paraId="083129C3" w14:textId="77777777" w:rsidR="001C4FDC" w:rsidRDefault="001C4FDC" w:rsidP="001C4FDC">
      <w:pPr>
        <w:ind w:left="1620" w:hanging="1620"/>
        <w:rPr>
          <w:rFonts w:ascii="Arial" w:hAnsi="Arial" w:cs="Arial"/>
          <w:sz w:val="20"/>
          <w:szCs w:val="20"/>
        </w:rPr>
      </w:pPr>
    </w:p>
    <w:p w14:paraId="611BD25D" w14:textId="77777777" w:rsidR="001C4FDC" w:rsidRPr="00FD42B3" w:rsidRDefault="001C4FDC" w:rsidP="001C4FDC">
      <w:pPr>
        <w:ind w:left="1620" w:hanging="1620"/>
        <w:rPr>
          <w:rFonts w:ascii="Arial" w:hAnsi="Arial" w:cs="Arial"/>
          <w:sz w:val="20"/>
          <w:szCs w:val="20"/>
        </w:rPr>
      </w:pPr>
    </w:p>
    <w:p w14:paraId="0362204B" w14:textId="2B012ADA" w:rsidR="001C4FDC" w:rsidRPr="00F74EDE" w:rsidRDefault="001C4FDC" w:rsidP="001C4FDC">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Finde konto og reg. Nr.på ejendom (inklusiv IBAN og Swift</w:t>
      </w:r>
    </w:p>
    <w:p w14:paraId="667D7CF0" w14:textId="77777777" w:rsidR="001C4FDC" w:rsidRPr="00F74EDE" w:rsidRDefault="001C4FDC" w:rsidP="001C4FDC">
      <w:pPr>
        <w:pBdr>
          <w:bottom w:val="single" w:sz="4" w:space="1" w:color="auto"/>
        </w:pBdr>
        <w:ind w:left="1620" w:hanging="1620"/>
        <w:rPr>
          <w:rFonts w:ascii="Arial" w:hAnsi="Arial" w:cs="Arial"/>
          <w:sz w:val="40"/>
          <w:szCs w:val="40"/>
        </w:rPr>
      </w:pPr>
    </w:p>
    <w:p w14:paraId="772EFD05" w14:textId="77777777" w:rsidR="001C4FDC" w:rsidRDefault="001C4FDC" w:rsidP="001C4FDC">
      <w:pPr>
        <w:ind w:left="1620" w:hanging="1620"/>
        <w:rPr>
          <w:rFonts w:ascii="Arial" w:hAnsi="Arial" w:cs="Arial"/>
          <w:sz w:val="20"/>
          <w:szCs w:val="20"/>
        </w:rPr>
      </w:pPr>
    </w:p>
    <w:p w14:paraId="7D79E1C1" w14:textId="6F142C16" w:rsidR="001C4FDC" w:rsidRDefault="001C4FDC" w:rsidP="001C4FDC">
      <w:pPr>
        <w:ind w:left="1620" w:hanging="1620"/>
        <w:jc w:val="both"/>
        <w:rPr>
          <w:rFonts w:ascii="Arial" w:hAnsi="Arial" w:cs="Arial"/>
          <w:sz w:val="20"/>
          <w:szCs w:val="20"/>
        </w:rPr>
      </w:pPr>
      <w:r>
        <w:rPr>
          <w:rFonts w:ascii="Arial" w:hAnsi="Arial" w:cs="Arial"/>
          <w:sz w:val="20"/>
          <w:szCs w:val="20"/>
        </w:rPr>
        <w:tab/>
        <w:t>Denne forretningsgang viser hvordan du finder konto oplysninger på en ejendom i Unik</w:t>
      </w:r>
    </w:p>
    <w:p w14:paraId="47D6AB30" w14:textId="77777777" w:rsidR="001C4FDC" w:rsidRDefault="001C4FDC" w:rsidP="001C4FDC">
      <w:pPr>
        <w:ind w:left="1620" w:hanging="1620"/>
        <w:jc w:val="both"/>
        <w:rPr>
          <w:rFonts w:ascii="Arial" w:hAnsi="Arial" w:cs="Arial"/>
          <w:sz w:val="20"/>
          <w:szCs w:val="20"/>
        </w:rPr>
      </w:pPr>
    </w:p>
    <w:p w14:paraId="117236DE" w14:textId="6800224A" w:rsidR="001C4FDC" w:rsidRPr="00A239A1" w:rsidRDefault="001C4FDC" w:rsidP="001C4FDC">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Pr>
          <w:rFonts w:ascii="Arial" w:hAnsi="Arial" w:cs="Arial"/>
          <w:sz w:val="20"/>
          <w:szCs w:val="20"/>
        </w:rPr>
        <w:t xml:space="preserve">Beboere, typisk nye indflyttere har nogle gange ikke en dansk konto, og skal derfor bruge internationale konto oplysninger, for at kunne indbetale husleje, depositum osv. Andre gange, får vi fra henvendelser fra andre selskaber, hvor vi har et tilgodehavende og hvor de skal bruge konto og reg. Nr. Disse skal vi kunne finde nemt og hurtigt.  </w:t>
      </w:r>
    </w:p>
    <w:p w14:paraId="65AFA1BC" w14:textId="77777777" w:rsidR="001C4FDC" w:rsidRPr="00A239A1" w:rsidRDefault="001C4FDC" w:rsidP="001C4FDC">
      <w:pPr>
        <w:ind w:left="1620"/>
        <w:jc w:val="both"/>
        <w:rPr>
          <w:rFonts w:ascii="Arial" w:hAnsi="Arial" w:cs="Arial"/>
          <w:sz w:val="20"/>
          <w:szCs w:val="20"/>
        </w:rPr>
      </w:pPr>
      <w:r w:rsidRPr="00A239A1">
        <w:rPr>
          <w:rFonts w:ascii="Arial" w:hAnsi="Arial" w:cs="Arial"/>
          <w:sz w:val="20"/>
          <w:szCs w:val="20"/>
        </w:rPr>
        <w:tab/>
      </w:r>
    </w:p>
    <w:p w14:paraId="1DDCA741" w14:textId="77777777" w:rsidR="001C4FDC" w:rsidRPr="00180586" w:rsidRDefault="001C4FDC" w:rsidP="001C4FDC">
      <w:pPr>
        <w:ind w:left="1620" w:hanging="1620"/>
        <w:jc w:val="both"/>
        <w:rPr>
          <w:rFonts w:ascii="Arial" w:hAnsi="Arial" w:cs="Arial"/>
          <w:sz w:val="20"/>
          <w:szCs w:val="20"/>
        </w:rPr>
      </w:pPr>
      <w:r w:rsidRPr="00180586">
        <w:rPr>
          <w:rFonts w:ascii="Arial" w:hAnsi="Arial" w:cs="Arial"/>
          <w:sz w:val="20"/>
          <w:szCs w:val="20"/>
        </w:rPr>
        <w:tab/>
      </w:r>
    </w:p>
    <w:p w14:paraId="3B78B9A8" w14:textId="251EAE4A" w:rsidR="001C4FDC" w:rsidRDefault="001C4FDC" w:rsidP="001C4FDC">
      <w:pPr>
        <w:ind w:left="1620" w:hanging="1620"/>
        <w:jc w:val="both"/>
        <w:rPr>
          <w:rFonts w:ascii="Arial" w:hAnsi="Arial" w:cs="Arial"/>
          <w:sz w:val="20"/>
          <w:szCs w:val="20"/>
        </w:rPr>
      </w:pPr>
      <w:r>
        <w:rPr>
          <w:rFonts w:ascii="Arial" w:hAnsi="Arial" w:cs="Arial"/>
          <w:b/>
          <w:sz w:val="20"/>
          <w:szCs w:val="20"/>
        </w:rPr>
        <w:t>Politik</w:t>
      </w:r>
      <w:r>
        <w:rPr>
          <w:rFonts w:ascii="Arial" w:hAnsi="Arial" w:cs="Arial"/>
          <w:b/>
          <w:sz w:val="20"/>
          <w:szCs w:val="20"/>
        </w:rPr>
        <w:tab/>
      </w:r>
      <w:r>
        <w:rPr>
          <w:rFonts w:ascii="Arial" w:hAnsi="Arial" w:cs="Arial"/>
          <w:sz w:val="20"/>
          <w:szCs w:val="20"/>
        </w:rPr>
        <w:t xml:space="preserve">I Heimstaden vil vi </w:t>
      </w:r>
      <w:r>
        <w:rPr>
          <w:rFonts w:ascii="Arial" w:hAnsi="Arial" w:cs="Arial"/>
          <w:b/>
          <w:sz w:val="22"/>
          <w:szCs w:val="22"/>
        </w:rPr>
        <w:t>skabe værdi</w:t>
      </w:r>
      <w:r>
        <w:rPr>
          <w:rFonts w:ascii="Arial" w:hAnsi="Arial" w:cs="Arial"/>
          <w:sz w:val="20"/>
          <w:szCs w:val="20"/>
        </w:rPr>
        <w:t xml:space="preserve"> for vore beboere. Denne værdi skabes af, at vi håndterer opgaven hurtigt, som forventet og korrekt. </w:t>
      </w:r>
    </w:p>
    <w:p w14:paraId="3188ED54" w14:textId="0698EF13" w:rsidR="001C4FDC" w:rsidRDefault="001C4FDC" w:rsidP="001C4FDC">
      <w:pPr>
        <w:jc w:val="both"/>
        <w:rPr>
          <w:rFonts w:ascii="Arial" w:hAnsi="Arial" w:cs="Arial"/>
          <w:sz w:val="20"/>
          <w:szCs w:val="20"/>
        </w:rPr>
      </w:pPr>
    </w:p>
    <w:p w14:paraId="72D3F320" w14:textId="77777777" w:rsidR="001C4FDC" w:rsidRDefault="001C4FDC" w:rsidP="001C4FDC">
      <w:pPr>
        <w:ind w:left="1620" w:hanging="1620"/>
        <w:jc w:val="both"/>
        <w:rPr>
          <w:rFonts w:ascii="Arial" w:hAnsi="Arial" w:cs="Arial"/>
          <w:b/>
          <w:sz w:val="20"/>
          <w:szCs w:val="20"/>
        </w:rPr>
      </w:pPr>
    </w:p>
    <w:p w14:paraId="48230950" w14:textId="675B8A5D" w:rsidR="001C4FDC" w:rsidRDefault="001C4FDC" w:rsidP="001C4FDC">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Forretningsgangen træder i kraft, når der kommer en henvendelse fra en beboer/samarbejdspartner</w:t>
      </w:r>
    </w:p>
    <w:p w14:paraId="0329111E" w14:textId="77777777" w:rsidR="001C4FDC" w:rsidRDefault="001C4FDC" w:rsidP="001C4FDC">
      <w:pPr>
        <w:ind w:left="1620" w:hanging="1620"/>
        <w:jc w:val="both"/>
        <w:rPr>
          <w:rFonts w:ascii="Arial" w:hAnsi="Arial" w:cs="Arial"/>
          <w:sz w:val="20"/>
          <w:szCs w:val="20"/>
        </w:rPr>
      </w:pPr>
    </w:p>
    <w:p w14:paraId="59825136" w14:textId="4E924B07" w:rsidR="001C4FDC" w:rsidRDefault="001C4FDC" w:rsidP="001C4FDC">
      <w:pPr>
        <w:ind w:left="1620"/>
        <w:jc w:val="both"/>
        <w:rPr>
          <w:rFonts w:ascii="Arial" w:hAnsi="Arial" w:cs="Arial"/>
          <w:sz w:val="20"/>
          <w:szCs w:val="20"/>
        </w:rPr>
      </w:pPr>
      <w:r>
        <w:rPr>
          <w:rFonts w:ascii="Arial" w:hAnsi="Arial" w:cs="Arial"/>
          <w:sz w:val="20"/>
          <w:szCs w:val="20"/>
        </w:rPr>
        <w:t xml:space="preserve">Det er Heimstadens  kundeservice, der har ansvaret for at henvendelsen behandles korrekt evt. i samarbejde med ejendommens administrator.  </w:t>
      </w:r>
    </w:p>
    <w:p w14:paraId="20775A87" w14:textId="77777777" w:rsidR="001C4FDC" w:rsidRDefault="001C4FDC" w:rsidP="001C4FDC">
      <w:pPr>
        <w:ind w:left="1620" w:hanging="1620"/>
        <w:jc w:val="both"/>
        <w:rPr>
          <w:rFonts w:ascii="Arial" w:hAnsi="Arial" w:cs="Arial"/>
          <w:sz w:val="20"/>
          <w:szCs w:val="20"/>
        </w:rPr>
      </w:pPr>
      <w:r>
        <w:rPr>
          <w:rFonts w:ascii="Arial" w:hAnsi="Arial" w:cs="Arial"/>
          <w:b/>
          <w:sz w:val="20"/>
          <w:szCs w:val="20"/>
        </w:rPr>
        <w:tab/>
        <w:t xml:space="preserve"> </w:t>
      </w:r>
    </w:p>
    <w:p w14:paraId="1DD8A7B7" w14:textId="77777777" w:rsidR="001C4FDC" w:rsidRDefault="001C4FDC" w:rsidP="001C4FDC">
      <w:pPr>
        <w:ind w:left="1620" w:hanging="1620"/>
        <w:jc w:val="both"/>
        <w:rPr>
          <w:rFonts w:ascii="Arial" w:hAnsi="Arial" w:cs="Arial"/>
          <w:sz w:val="20"/>
          <w:szCs w:val="20"/>
        </w:rPr>
      </w:pPr>
    </w:p>
    <w:p w14:paraId="6A0F7BCD" w14:textId="3F083F6B" w:rsidR="001C4FDC" w:rsidRDefault="001C4FDC" w:rsidP="001C4FDC">
      <w:pPr>
        <w:ind w:left="1620" w:hanging="1620"/>
        <w:jc w:val="both"/>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t xml:space="preserve">Når vi får en henvendelse, hvor vi enten skal oplyse konto og reg. Nr. eller IBAN og swift informationer (bank oplysninger til international overførsel), så skal vi ind og finde det. Dette gør vi ved først at gå ind på den påfældende ejendom i unik. Du søger først på ejendommen ved at trykke Ctrl+Shift+D eller ved at trykke på bolig og så vælge ejendom. </w:t>
      </w:r>
    </w:p>
    <w:p w14:paraId="3A75B779" w14:textId="5739EBF5" w:rsidR="001C4FDC" w:rsidRDefault="001C4FDC" w:rsidP="001C4FDC">
      <w:pPr>
        <w:rPr>
          <w:rFonts w:ascii="Arial" w:hAnsi="Arial" w:cs="Arial"/>
          <w:b/>
          <w:sz w:val="20"/>
          <w:szCs w:val="20"/>
        </w:rPr>
      </w:pPr>
    </w:p>
    <w:p w14:paraId="2A9C8FCC" w14:textId="77777777" w:rsidR="001C4FDC" w:rsidRDefault="001C4FDC" w:rsidP="001C4FDC">
      <w:pPr>
        <w:ind w:left="1304" w:firstLine="330"/>
        <w:rPr>
          <w:rFonts w:ascii="Arial" w:hAnsi="Arial" w:cs="Arial"/>
          <w:bCs/>
          <w:sz w:val="20"/>
          <w:szCs w:val="20"/>
        </w:rPr>
      </w:pPr>
      <w:r>
        <w:rPr>
          <w:rFonts w:ascii="Arial" w:hAnsi="Arial" w:cs="Arial"/>
          <w:bCs/>
          <w:sz w:val="20"/>
          <w:szCs w:val="20"/>
        </w:rPr>
        <w:t xml:space="preserve">Når  du er inde på ejendommen, skal du udfylde normalt (ligesom med en lejer)     </w:t>
      </w:r>
      <w:r>
        <w:rPr>
          <w:rFonts w:ascii="Arial" w:hAnsi="Arial" w:cs="Arial"/>
          <w:bCs/>
          <w:sz w:val="20"/>
          <w:szCs w:val="20"/>
        </w:rPr>
        <w:tab/>
      </w:r>
    </w:p>
    <w:p w14:paraId="2AF3CBCA" w14:textId="0DCABE54" w:rsidR="001C4FDC" w:rsidRDefault="001C4FDC" w:rsidP="001C4FDC">
      <w:pPr>
        <w:ind w:left="1304" w:firstLine="330"/>
        <w:rPr>
          <w:rFonts w:ascii="Arial" w:hAnsi="Arial" w:cs="Arial"/>
          <w:bCs/>
          <w:sz w:val="20"/>
          <w:szCs w:val="20"/>
        </w:rPr>
      </w:pPr>
      <w:r>
        <w:rPr>
          <w:rFonts w:ascii="Arial" w:hAnsi="Arial" w:cs="Arial"/>
          <w:bCs/>
          <w:sz w:val="20"/>
          <w:szCs w:val="20"/>
        </w:rPr>
        <w:t xml:space="preserve">ejendomsnummeret. Når du har tastet ejendommen, vil der under bemærkning i de fleste tilfælde både stå, konto og reg. Nr. og Iban og Swift informationer (se nedenstående) </w:t>
      </w:r>
    </w:p>
    <w:p w14:paraId="35F45576" w14:textId="797F6B80" w:rsidR="001C4FDC" w:rsidRDefault="001C4FDC" w:rsidP="001C4FDC">
      <w:pPr>
        <w:ind w:left="1304" w:firstLine="330"/>
        <w:rPr>
          <w:rFonts w:ascii="Arial" w:hAnsi="Arial" w:cs="Arial"/>
          <w:bCs/>
          <w:sz w:val="20"/>
          <w:szCs w:val="20"/>
        </w:rPr>
      </w:pPr>
    </w:p>
    <w:p w14:paraId="284C1353" w14:textId="5FB68423" w:rsidR="001C4FDC" w:rsidRDefault="001C4FDC" w:rsidP="001C4FDC">
      <w:pPr>
        <w:ind w:left="1304" w:firstLine="330"/>
        <w:rPr>
          <w:rFonts w:ascii="Arial" w:hAnsi="Arial" w:cs="Arial"/>
          <w:bCs/>
          <w:sz w:val="20"/>
          <w:szCs w:val="20"/>
        </w:rPr>
      </w:pPr>
      <w:r>
        <w:rPr>
          <w:noProof/>
        </w:rPr>
        <w:lastRenderedPageBreak/>
        <w:drawing>
          <wp:inline distT="0" distB="0" distL="0" distR="0" wp14:anchorId="3A59EF50" wp14:editId="01B6DFDB">
            <wp:extent cx="4126485" cy="2917825"/>
            <wp:effectExtent l="0" t="0" r="7620"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133261" cy="2922617"/>
                    </a:xfrm>
                    <a:prstGeom prst="rect">
                      <a:avLst/>
                    </a:prstGeom>
                  </pic:spPr>
                </pic:pic>
              </a:graphicData>
            </a:graphic>
          </wp:inline>
        </w:drawing>
      </w:r>
    </w:p>
    <w:p w14:paraId="77F819AA" w14:textId="041B1874" w:rsidR="001C4FDC" w:rsidRDefault="001C4FDC" w:rsidP="001C4FDC">
      <w:pPr>
        <w:ind w:left="1304" w:firstLine="330"/>
        <w:rPr>
          <w:rFonts w:ascii="Arial" w:hAnsi="Arial" w:cs="Arial"/>
          <w:bCs/>
          <w:sz w:val="20"/>
          <w:szCs w:val="20"/>
        </w:rPr>
      </w:pPr>
    </w:p>
    <w:p w14:paraId="1E85DF74" w14:textId="4CCD4891" w:rsidR="001C4FDC" w:rsidRDefault="001C4FDC" w:rsidP="001C4FDC">
      <w:pPr>
        <w:rPr>
          <w:rFonts w:ascii="Arial" w:hAnsi="Arial" w:cs="Arial"/>
          <w:bCs/>
          <w:sz w:val="20"/>
          <w:szCs w:val="20"/>
        </w:rPr>
      </w:pPr>
      <w:r>
        <w:rPr>
          <w:rFonts w:ascii="Arial" w:hAnsi="Arial" w:cs="Arial"/>
          <w:bCs/>
          <w:sz w:val="20"/>
          <w:szCs w:val="20"/>
        </w:rPr>
        <w:t xml:space="preserve">Her kan du så kopiere det fra. </w:t>
      </w:r>
    </w:p>
    <w:p w14:paraId="7A65B6BE" w14:textId="667C9C5D" w:rsidR="001C4FDC" w:rsidRDefault="001C4FDC" w:rsidP="001C4FDC">
      <w:pPr>
        <w:rPr>
          <w:rFonts w:ascii="Arial" w:hAnsi="Arial" w:cs="Arial"/>
          <w:bCs/>
          <w:sz w:val="20"/>
          <w:szCs w:val="20"/>
        </w:rPr>
      </w:pPr>
      <w:r>
        <w:rPr>
          <w:rFonts w:ascii="Arial" w:hAnsi="Arial" w:cs="Arial"/>
          <w:bCs/>
          <w:sz w:val="20"/>
          <w:szCs w:val="20"/>
        </w:rPr>
        <w:t xml:space="preserve">Hvis konto og reg. Oplysningerne ikke står der, kan du vælge i venstre kolonne, Stamdata 2, og herefter under bogføring. </w:t>
      </w:r>
      <w:r w:rsidR="00C622F3">
        <w:rPr>
          <w:rFonts w:ascii="Arial" w:hAnsi="Arial" w:cs="Arial"/>
          <w:bCs/>
          <w:sz w:val="20"/>
          <w:szCs w:val="20"/>
        </w:rPr>
        <w:t>Her kan du også finde PBS nummeret</w:t>
      </w:r>
      <w:r w:rsidR="004049E7">
        <w:rPr>
          <w:rFonts w:ascii="Arial" w:hAnsi="Arial" w:cs="Arial"/>
          <w:bCs/>
          <w:sz w:val="20"/>
          <w:szCs w:val="20"/>
        </w:rPr>
        <w:t xml:space="preserve"> for ejendommen</w:t>
      </w:r>
    </w:p>
    <w:p w14:paraId="3AE7A0E6" w14:textId="7DADFC3E" w:rsidR="001C4FDC" w:rsidRDefault="001C4FDC" w:rsidP="001C4FDC">
      <w:pPr>
        <w:rPr>
          <w:rFonts w:ascii="Arial" w:hAnsi="Arial" w:cs="Arial"/>
          <w:bCs/>
          <w:sz w:val="20"/>
          <w:szCs w:val="20"/>
        </w:rPr>
      </w:pPr>
      <w:r>
        <w:rPr>
          <w:rFonts w:ascii="Arial" w:hAnsi="Arial" w:cs="Arial"/>
          <w:bCs/>
          <w:sz w:val="20"/>
          <w:szCs w:val="20"/>
        </w:rPr>
        <w:t>Så vil du kunne søge konto og reg. Nr. frem</w:t>
      </w:r>
      <w:r w:rsidR="00C622F3">
        <w:rPr>
          <w:rFonts w:ascii="Arial" w:hAnsi="Arial" w:cs="Arial"/>
          <w:bCs/>
          <w:sz w:val="20"/>
          <w:szCs w:val="20"/>
        </w:rPr>
        <w:t xml:space="preserve">. </w:t>
      </w:r>
    </w:p>
    <w:p w14:paraId="375D2BDE" w14:textId="0C68A3A4" w:rsidR="001C4FDC" w:rsidRDefault="001C4FDC" w:rsidP="001C4FDC">
      <w:pPr>
        <w:rPr>
          <w:rFonts w:ascii="Arial" w:hAnsi="Arial" w:cs="Arial"/>
          <w:bCs/>
          <w:sz w:val="20"/>
          <w:szCs w:val="20"/>
        </w:rPr>
      </w:pPr>
    </w:p>
    <w:p w14:paraId="255A82B4" w14:textId="77777777" w:rsidR="001C4FDC" w:rsidRPr="001C4FDC" w:rsidRDefault="001C4FDC" w:rsidP="001C4FDC">
      <w:pPr>
        <w:rPr>
          <w:rFonts w:ascii="Arial" w:hAnsi="Arial" w:cs="Arial"/>
          <w:bCs/>
          <w:sz w:val="20"/>
          <w:szCs w:val="20"/>
        </w:rPr>
      </w:pPr>
    </w:p>
    <w:p w14:paraId="6F0D59A9" w14:textId="5B5B5F63" w:rsidR="001C4FDC" w:rsidRDefault="001C4FDC" w:rsidP="001C4FDC">
      <w:pPr>
        <w:ind w:left="1620" w:hanging="1620"/>
        <w:jc w:val="both"/>
        <w:rPr>
          <w:rFonts w:ascii="Arial" w:hAnsi="Arial" w:cs="Arial"/>
          <w:sz w:val="20"/>
          <w:szCs w:val="20"/>
        </w:rPr>
      </w:pPr>
      <w:r>
        <w:rPr>
          <w:noProof/>
        </w:rPr>
        <w:drawing>
          <wp:inline distT="0" distB="0" distL="0" distR="0" wp14:anchorId="2046B207" wp14:editId="0CD17AA9">
            <wp:extent cx="6120130" cy="1487805"/>
            <wp:effectExtent l="0" t="0" r="0" b="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20130" cy="1487805"/>
                    </a:xfrm>
                    <a:prstGeom prst="rect">
                      <a:avLst/>
                    </a:prstGeom>
                  </pic:spPr>
                </pic:pic>
              </a:graphicData>
            </a:graphic>
          </wp:inline>
        </w:drawing>
      </w:r>
    </w:p>
    <w:p w14:paraId="5B67496E" w14:textId="2783BC51" w:rsidR="001C4FDC" w:rsidRDefault="001C4FDC" w:rsidP="001C4FDC">
      <w:pPr>
        <w:ind w:left="1620" w:hanging="1620"/>
        <w:jc w:val="both"/>
        <w:rPr>
          <w:rFonts w:ascii="Arial" w:hAnsi="Arial" w:cs="Arial"/>
          <w:sz w:val="20"/>
          <w:szCs w:val="20"/>
        </w:rPr>
      </w:pPr>
    </w:p>
    <w:p w14:paraId="03DC3377" w14:textId="3E1404B5" w:rsidR="001C4FDC" w:rsidRDefault="001C4FDC" w:rsidP="001C4FDC">
      <w:pPr>
        <w:ind w:left="1620" w:hanging="1620"/>
        <w:jc w:val="both"/>
        <w:rPr>
          <w:rFonts w:ascii="Arial" w:hAnsi="Arial" w:cs="Arial"/>
          <w:sz w:val="20"/>
          <w:szCs w:val="20"/>
        </w:rPr>
      </w:pPr>
      <w:r>
        <w:rPr>
          <w:rFonts w:ascii="Arial" w:hAnsi="Arial" w:cs="Arial"/>
          <w:sz w:val="20"/>
          <w:szCs w:val="20"/>
        </w:rPr>
        <w:t xml:space="preserve">Hvis IBAN og Swift nummeret ikke fremgår, bliver vi nødt til at spørge økonomi om informationerne til den pågældende ejendom. </w:t>
      </w:r>
    </w:p>
    <w:p w14:paraId="6E35A1B3" w14:textId="77777777" w:rsidR="001C4FDC" w:rsidRDefault="001C4FDC" w:rsidP="001C4FDC">
      <w:pPr>
        <w:ind w:left="1620" w:hanging="1620"/>
        <w:jc w:val="both"/>
        <w:rPr>
          <w:rFonts w:ascii="Arial" w:hAnsi="Arial" w:cs="Arial"/>
          <w:sz w:val="20"/>
          <w:szCs w:val="20"/>
        </w:rPr>
      </w:pPr>
    </w:p>
    <w:p w14:paraId="1A89533B" w14:textId="77777777" w:rsidR="001C4FDC" w:rsidRDefault="001C4FDC" w:rsidP="001C4FDC">
      <w:pPr>
        <w:ind w:left="1620" w:hanging="1620"/>
        <w:jc w:val="both"/>
        <w:rPr>
          <w:rFonts w:ascii="Arial" w:hAnsi="Arial" w:cs="Arial"/>
          <w:sz w:val="20"/>
          <w:szCs w:val="20"/>
        </w:rPr>
      </w:pPr>
    </w:p>
    <w:p w14:paraId="214AB402" w14:textId="77777777" w:rsidR="001C4FDC" w:rsidRDefault="001C4FDC" w:rsidP="001C4FDC">
      <w:pPr>
        <w:ind w:left="1620" w:hanging="1620"/>
        <w:jc w:val="both"/>
        <w:rPr>
          <w:rFonts w:ascii="Arial" w:hAnsi="Arial" w:cs="Arial"/>
          <w:sz w:val="20"/>
          <w:szCs w:val="20"/>
        </w:rPr>
      </w:pPr>
    </w:p>
    <w:p w14:paraId="49E885B2" w14:textId="77777777" w:rsidR="001C4FDC" w:rsidRPr="00900597" w:rsidRDefault="001C4FDC" w:rsidP="001C4FDC">
      <w:pPr>
        <w:ind w:left="1620" w:hanging="1620"/>
        <w:jc w:val="both"/>
        <w:rPr>
          <w:rFonts w:ascii="Arial" w:hAnsi="Arial" w:cs="Arial"/>
          <w:b/>
          <w:bCs/>
          <w:sz w:val="20"/>
          <w:szCs w:val="20"/>
        </w:rPr>
      </w:pPr>
      <w:r w:rsidRPr="00900597">
        <w:rPr>
          <w:rFonts w:ascii="Arial" w:hAnsi="Arial" w:cs="Arial"/>
          <w:b/>
          <w:bCs/>
          <w:sz w:val="20"/>
          <w:szCs w:val="20"/>
        </w:rPr>
        <w:t>Fokuspunkter:</w:t>
      </w:r>
    </w:p>
    <w:p w14:paraId="0264568B" w14:textId="56A8E18E" w:rsidR="00664B6B" w:rsidRDefault="001C4FDC" w:rsidP="001C4FDC">
      <w:pPr>
        <w:pStyle w:val="Listeafsnit"/>
        <w:numPr>
          <w:ilvl w:val="0"/>
          <w:numId w:val="2"/>
        </w:numPr>
      </w:pPr>
      <w:r>
        <w:t xml:space="preserve">Det er vigtigt, hvis en ny indflytter spørger efter IBAN og Swift nummer at vi oplyser, at de kun må bruge det til at betale med i starten, da vi skal sidde og bogføre det manuelt. Derfor, så snart de har en dansk bankkonto, skal </w:t>
      </w:r>
      <w:r w:rsidR="0024504C">
        <w:t xml:space="preserve">betale via girokort. </w:t>
      </w:r>
    </w:p>
    <w:sectPr w:rsidR="00664B6B">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FDD9E6" w14:textId="77777777" w:rsidR="0024504C" w:rsidRDefault="0024504C" w:rsidP="0024504C">
      <w:r>
        <w:separator/>
      </w:r>
    </w:p>
  </w:endnote>
  <w:endnote w:type="continuationSeparator" w:id="0">
    <w:p w14:paraId="663E9833" w14:textId="77777777" w:rsidR="0024504C" w:rsidRDefault="0024504C" w:rsidP="00245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55F2C8" w14:textId="77777777" w:rsidR="0024504C" w:rsidRDefault="0024504C" w:rsidP="0024504C">
      <w:r>
        <w:separator/>
      </w:r>
    </w:p>
  </w:footnote>
  <w:footnote w:type="continuationSeparator" w:id="0">
    <w:p w14:paraId="55311AB0" w14:textId="77777777" w:rsidR="0024504C" w:rsidRDefault="0024504C" w:rsidP="002450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D9310B1"/>
    <w:multiLevelType w:val="hybridMultilevel"/>
    <w:tmpl w:val="BA7A7826"/>
    <w:lvl w:ilvl="0" w:tplc="93F23056">
      <w:numFmt w:val="bullet"/>
      <w:lvlText w:val="-"/>
      <w:lvlJc w:val="left"/>
      <w:pPr>
        <w:ind w:left="1994" w:hanging="360"/>
      </w:pPr>
      <w:rPr>
        <w:rFonts w:ascii="Arial" w:eastAsia="Times New Roman" w:hAnsi="Arial" w:cs="Arial" w:hint="default"/>
      </w:rPr>
    </w:lvl>
    <w:lvl w:ilvl="1" w:tplc="04060003" w:tentative="1">
      <w:start w:val="1"/>
      <w:numFmt w:val="bullet"/>
      <w:lvlText w:val="o"/>
      <w:lvlJc w:val="left"/>
      <w:pPr>
        <w:ind w:left="2714" w:hanging="360"/>
      </w:pPr>
      <w:rPr>
        <w:rFonts w:ascii="Courier New" w:hAnsi="Courier New" w:cs="Courier New" w:hint="default"/>
      </w:rPr>
    </w:lvl>
    <w:lvl w:ilvl="2" w:tplc="04060005" w:tentative="1">
      <w:start w:val="1"/>
      <w:numFmt w:val="bullet"/>
      <w:lvlText w:val=""/>
      <w:lvlJc w:val="left"/>
      <w:pPr>
        <w:ind w:left="3434" w:hanging="360"/>
      </w:pPr>
      <w:rPr>
        <w:rFonts w:ascii="Wingdings" w:hAnsi="Wingdings" w:hint="default"/>
      </w:rPr>
    </w:lvl>
    <w:lvl w:ilvl="3" w:tplc="04060001" w:tentative="1">
      <w:start w:val="1"/>
      <w:numFmt w:val="bullet"/>
      <w:lvlText w:val=""/>
      <w:lvlJc w:val="left"/>
      <w:pPr>
        <w:ind w:left="4154" w:hanging="360"/>
      </w:pPr>
      <w:rPr>
        <w:rFonts w:ascii="Symbol" w:hAnsi="Symbol" w:hint="default"/>
      </w:rPr>
    </w:lvl>
    <w:lvl w:ilvl="4" w:tplc="04060003" w:tentative="1">
      <w:start w:val="1"/>
      <w:numFmt w:val="bullet"/>
      <w:lvlText w:val="o"/>
      <w:lvlJc w:val="left"/>
      <w:pPr>
        <w:ind w:left="4874" w:hanging="360"/>
      </w:pPr>
      <w:rPr>
        <w:rFonts w:ascii="Courier New" w:hAnsi="Courier New" w:cs="Courier New" w:hint="default"/>
      </w:rPr>
    </w:lvl>
    <w:lvl w:ilvl="5" w:tplc="04060005" w:tentative="1">
      <w:start w:val="1"/>
      <w:numFmt w:val="bullet"/>
      <w:lvlText w:val=""/>
      <w:lvlJc w:val="left"/>
      <w:pPr>
        <w:ind w:left="5594" w:hanging="360"/>
      </w:pPr>
      <w:rPr>
        <w:rFonts w:ascii="Wingdings" w:hAnsi="Wingdings" w:hint="default"/>
      </w:rPr>
    </w:lvl>
    <w:lvl w:ilvl="6" w:tplc="04060001" w:tentative="1">
      <w:start w:val="1"/>
      <w:numFmt w:val="bullet"/>
      <w:lvlText w:val=""/>
      <w:lvlJc w:val="left"/>
      <w:pPr>
        <w:ind w:left="6314" w:hanging="360"/>
      </w:pPr>
      <w:rPr>
        <w:rFonts w:ascii="Symbol" w:hAnsi="Symbol" w:hint="default"/>
      </w:rPr>
    </w:lvl>
    <w:lvl w:ilvl="7" w:tplc="04060003" w:tentative="1">
      <w:start w:val="1"/>
      <w:numFmt w:val="bullet"/>
      <w:lvlText w:val="o"/>
      <w:lvlJc w:val="left"/>
      <w:pPr>
        <w:ind w:left="7034" w:hanging="360"/>
      </w:pPr>
      <w:rPr>
        <w:rFonts w:ascii="Courier New" w:hAnsi="Courier New" w:cs="Courier New" w:hint="default"/>
      </w:rPr>
    </w:lvl>
    <w:lvl w:ilvl="8" w:tplc="04060005" w:tentative="1">
      <w:start w:val="1"/>
      <w:numFmt w:val="bullet"/>
      <w:lvlText w:val=""/>
      <w:lvlJc w:val="left"/>
      <w:pPr>
        <w:ind w:left="7754" w:hanging="360"/>
      </w:pPr>
      <w:rPr>
        <w:rFonts w:ascii="Wingdings" w:hAnsi="Wingdings" w:hint="default"/>
      </w:rPr>
    </w:lvl>
  </w:abstractNum>
  <w:abstractNum w:abstractNumId="1" w15:restartNumberingAfterBreak="0">
    <w:nsid w:val="7A49214F"/>
    <w:multiLevelType w:val="hybridMultilevel"/>
    <w:tmpl w:val="CB369368"/>
    <w:lvl w:ilvl="0" w:tplc="5434BA76">
      <w:numFmt w:val="bullet"/>
      <w:lvlText w:val="-"/>
      <w:lvlJc w:val="left"/>
      <w:pPr>
        <w:ind w:left="720" w:hanging="360"/>
      </w:pPr>
      <w:rPr>
        <w:rFonts w:ascii="Times New Roman" w:eastAsia="Times New Roman"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FDC"/>
    <w:rsid w:val="001C4FDC"/>
    <w:rsid w:val="0024504C"/>
    <w:rsid w:val="004049E7"/>
    <w:rsid w:val="00664B6B"/>
    <w:rsid w:val="00C622F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0C65B14"/>
  <w15:chartTrackingRefBased/>
  <w15:docId w15:val="{DCFBC81A-BB52-4C31-BA82-CF01B9B57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4FDC"/>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1C4F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7" ma:contentTypeDescription="Skapa ett nytt dokument." ma:contentTypeScope="" ma:versionID="e1e69240d9425b37dd975db779434cd2">
  <xsd:schema xmlns:xsd="http://www.w3.org/2001/XMLSchema" xmlns:xs="http://www.w3.org/2001/XMLSchema" xmlns:p="http://schemas.microsoft.com/office/2006/metadata/properties" xmlns:ns3="36f810b9-b4ea-42ab-95aa-0921c5dce8ad" targetNamespace="http://schemas.microsoft.com/office/2006/metadata/properties" ma:root="true" ma:fieldsID="8a8c24f86f81f52468473175f912734e" ns3:_="">
    <xsd:import namespace="36f810b9-b4ea-42ab-95aa-0921c5dce8a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79E701-CAF6-4215-B151-B5149C3B11C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3ED3245-F6AF-4C9E-AC99-920BE27D5675}">
  <ds:schemaRefs>
    <ds:schemaRef ds:uri="http://schemas.microsoft.com/sharepoint/v3/contenttype/forms"/>
  </ds:schemaRefs>
</ds:datastoreItem>
</file>

<file path=customXml/itemProps3.xml><?xml version="1.0" encoding="utf-8"?>
<ds:datastoreItem xmlns:ds="http://schemas.openxmlformats.org/officeDocument/2006/customXml" ds:itemID="{BA701D6F-B674-42EE-A08A-F93A078FE9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320</Words>
  <Characters>1952</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3</cp:revision>
  <dcterms:created xsi:type="dcterms:W3CDTF">2020-05-19T07:35:00Z</dcterms:created>
  <dcterms:modified xsi:type="dcterms:W3CDTF">2020-05-19T07:57:00Z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ies>
</file>